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BA" w:rsidRDefault="001B0CBA" w:rsidP="001B0CBA">
      <w:pPr>
        <w:pStyle w:val="Normale1"/>
        <w:widowControl w:val="0"/>
        <w:spacing w:line="240" w:lineRule="auto"/>
        <w:jc w:val="center"/>
        <w:rPr>
          <w:rFonts w:ascii="Gentium Basic" w:hAnsi="Gentium Basic" w:cs="Gentium Basic"/>
          <w:b/>
          <w:color w:val="775511"/>
          <w:sz w:val="88"/>
          <w:szCs w:val="8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3134995</wp:posOffset>
            </wp:positionH>
            <wp:positionV relativeFrom="paragraph">
              <wp:posOffset>-32385</wp:posOffset>
            </wp:positionV>
            <wp:extent cx="581660" cy="593090"/>
            <wp:effectExtent l="0" t="0" r="8890" b="0"/>
            <wp:wrapSquare wrapText="bothSides"/>
            <wp:docPr id="2" name="Immagine 2" descr="http://upload.wikimedia.org/wikipedia/nap/e/e2/Itali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://upload.wikimedia.org/wikipedia/nap/e/e2/Italia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CBA" w:rsidRPr="00776C88" w:rsidRDefault="001B0CBA" w:rsidP="001B0CBA">
      <w:pPr>
        <w:pStyle w:val="Normale1"/>
        <w:widowControl w:val="0"/>
        <w:spacing w:line="240" w:lineRule="auto"/>
        <w:jc w:val="center"/>
        <w:rPr>
          <w:rFonts w:ascii="Balthazar" w:hAnsi="Balthazar" w:cs="Balthazar"/>
          <w:b/>
          <w:i/>
          <w:color w:val="800000"/>
          <w:sz w:val="40"/>
          <w:szCs w:val="32"/>
        </w:rPr>
      </w:pPr>
      <w:r w:rsidRPr="00776C88">
        <w:rPr>
          <w:rFonts w:ascii="Balthazar" w:hAnsi="Balthazar" w:cs="Balthazar"/>
          <w:b/>
          <w:color w:val="800000"/>
          <w:sz w:val="44"/>
          <w:szCs w:val="32"/>
        </w:rPr>
        <w:t xml:space="preserve">IIS </w:t>
      </w:r>
      <w:r w:rsidRPr="00776C88">
        <w:rPr>
          <w:rFonts w:ascii="Balthazar" w:hAnsi="Balthazar" w:cs="Balthazar"/>
          <w:b/>
          <w:i/>
          <w:color w:val="800000"/>
          <w:sz w:val="44"/>
          <w:szCs w:val="32"/>
        </w:rPr>
        <w:t>“De Titta - Fermi”</w:t>
      </w:r>
      <w:r w:rsidRPr="00776C88">
        <w:rPr>
          <w:rFonts w:ascii="Balthazar" w:hAnsi="Balthazar" w:cs="Balthazar"/>
          <w:b/>
          <w:i/>
          <w:color w:val="800000"/>
          <w:sz w:val="40"/>
          <w:szCs w:val="32"/>
        </w:rPr>
        <w:t xml:space="preserve">  </w:t>
      </w:r>
    </w:p>
    <w:p w:rsidR="001B0CBA" w:rsidRPr="006D18BF" w:rsidRDefault="001B0CBA" w:rsidP="001B0CBA">
      <w:pPr>
        <w:pStyle w:val="Normale1"/>
        <w:widowControl w:val="0"/>
        <w:spacing w:line="240" w:lineRule="auto"/>
        <w:jc w:val="center"/>
        <w:rPr>
          <w:rFonts w:ascii="Gentium Basic" w:hAnsi="Gentium Basic" w:cs="Gentium Basic"/>
          <w:b/>
          <w:color w:val="663300"/>
          <w:sz w:val="24"/>
          <w:szCs w:val="28"/>
        </w:rPr>
      </w:pPr>
      <w:bookmarkStart w:id="0" w:name="_gjdgxs" w:colFirst="0" w:colLast="0"/>
      <w:bookmarkEnd w:id="0"/>
      <w:r w:rsidRPr="006D18BF">
        <w:rPr>
          <w:rFonts w:ascii="Balthazar" w:hAnsi="Balthazar" w:cs="Balthazar"/>
          <w:b/>
          <w:color w:val="800000"/>
          <w:sz w:val="24"/>
          <w:szCs w:val="28"/>
        </w:rPr>
        <w:t>Viale Marconi, 14 – Lanciano (CH)</w:t>
      </w:r>
    </w:p>
    <w:p w:rsidR="001B0CBA" w:rsidRDefault="001B0CBA" w:rsidP="001B0CBA">
      <w:pPr>
        <w:pStyle w:val="Normale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7546" cy="532262"/>
            <wp:effectExtent l="0" t="0" r="0" b="1270"/>
            <wp:docPr id="1" name="Immagine 1" descr="F:\embl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:\emble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2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BA" w:rsidRPr="006D18BF" w:rsidRDefault="001B0CBA" w:rsidP="001B0CBA">
      <w:pPr>
        <w:pStyle w:val="Normale1"/>
        <w:jc w:val="center"/>
        <w:rPr>
          <w:rFonts w:ascii="Quattrocento" w:hAnsi="Quattrocento" w:cs="Quattrocento"/>
          <w:b/>
          <w:i/>
          <w:color w:val="800000"/>
          <w:sz w:val="32"/>
          <w:szCs w:val="32"/>
        </w:rPr>
      </w:pPr>
      <w:r w:rsidRPr="006D18BF">
        <w:rPr>
          <w:rFonts w:ascii="Quattrocento" w:hAnsi="Quattrocento" w:cs="Quattrocento"/>
          <w:b/>
          <w:i/>
          <w:color w:val="800000"/>
          <w:sz w:val="32"/>
          <w:szCs w:val="32"/>
        </w:rPr>
        <w:t>Comune di Lanciano</w:t>
      </w:r>
    </w:p>
    <w:p w:rsidR="001B0CBA" w:rsidRDefault="006D18BF" w:rsidP="001B0CBA">
      <w:pPr>
        <w:pStyle w:val="Normale1"/>
        <w:jc w:val="center"/>
        <w:rPr>
          <w:rFonts w:ascii="Quattrocento" w:hAnsi="Quattrocento" w:cs="Quattrocento"/>
          <w:i/>
          <w:color w:val="800000"/>
          <w:sz w:val="32"/>
          <w:szCs w:val="32"/>
        </w:rPr>
      </w:pPr>
      <w:r>
        <w:rPr>
          <w:rFonts w:ascii="Quattrocento" w:hAnsi="Quattrocento" w:cs="Quattrocento"/>
          <w:i/>
          <w:noProof/>
          <w:color w:val="800000"/>
          <w:sz w:val="32"/>
          <w:szCs w:val="32"/>
        </w:rPr>
        <w:drawing>
          <wp:inline distT="0" distB="0" distL="0" distR="0">
            <wp:extent cx="4681182" cy="627797"/>
            <wp:effectExtent l="0" t="0" r="5715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01" cy="64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CBA" w:rsidRPr="00776C88" w:rsidRDefault="001B0CBA" w:rsidP="00776C88">
      <w:pPr>
        <w:pStyle w:val="Normale1"/>
        <w:jc w:val="center"/>
        <w:rPr>
          <w:rFonts w:ascii="Quattrocento" w:hAnsi="Quattrocento" w:cs="Quattrocento"/>
          <w:b/>
          <w:i/>
          <w:color w:val="800000"/>
          <w:sz w:val="14"/>
          <w:szCs w:val="24"/>
        </w:rPr>
      </w:pPr>
      <w:r w:rsidRPr="00776C88">
        <w:rPr>
          <w:rFonts w:ascii="Quattrocento" w:hAnsi="Quattrocento" w:cs="Quattrocento"/>
          <w:b/>
          <w:i/>
          <w:color w:val="800000"/>
          <w:sz w:val="14"/>
          <w:szCs w:val="24"/>
        </w:rPr>
        <w:t>Fondi Strutturali Europei- Programma Operativo Nazionale “Per la scuola, competenze e ambienti per l’ apprendimento”- 2014/2020. Avviso pubblico 3781 del 05/04/2017. “Potenziamento dei percorsi di Alternanza Scuola Lavoro”. Asse 1 – Istruzione – Fondo Sociale Europeo (FSE).Obiettivo Specifico 10.6 Qualificazione dell’Offerta di Istruzione e Formazione Tecnica e Professionale – Azione 10.6.6. Obiettivo Specifico 10.2. Miglioramento delle competenze chiave degli allievi – Azione 10.2.5.Codice identificativo progetto: 10.6.6 A – FSE PON – AB -2017 – 22  CUP :E45B18000010007</w:t>
      </w:r>
    </w:p>
    <w:p w:rsidR="00180072" w:rsidRPr="00180072" w:rsidRDefault="00180072" w:rsidP="00180072">
      <w:pPr>
        <w:pStyle w:val="Normale1"/>
        <w:jc w:val="both"/>
        <w:rPr>
          <w:rFonts w:ascii="Quattrocento" w:hAnsi="Quattrocento" w:cs="Quattrocento"/>
          <w:b/>
          <w:i/>
          <w:color w:val="800000"/>
          <w:sz w:val="16"/>
          <w:szCs w:val="24"/>
        </w:rPr>
      </w:pPr>
    </w:p>
    <w:p w:rsidR="00776C88" w:rsidRDefault="000B1A4E" w:rsidP="00D46EEE">
      <w:pPr>
        <w:pStyle w:val="Normale1"/>
        <w:jc w:val="center"/>
        <w:rPr>
          <w:rFonts w:ascii="Quattrocento" w:hAnsi="Quattrocento" w:cs="Quattrocento"/>
          <w:b/>
          <w:i/>
          <w:color w:val="1F497D"/>
          <w:sz w:val="48"/>
          <w:szCs w:val="44"/>
        </w:rPr>
      </w:pPr>
      <w:r w:rsidRPr="000B1A4E">
        <w:rPr>
          <w:rFonts w:ascii="Quattrocento" w:hAnsi="Quattrocento" w:cs="Quattrocento"/>
          <w:b/>
          <w:i/>
          <w:color w:val="1F497D"/>
          <w:sz w:val="48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2pt;height:89.3pt" fillcolor="#548dd4 [1951]" strokecolor="black [3213]">
            <v:shadow color="#868686"/>
            <v:textpath style="font-family:&quot;Arial Black&quot;;v-text-kern:t" trim="t" fitpath="t" string="IL TERRITORIO FRENTANO TRA NATURA &#10;E CULTURA PER UN TURISMO DI ECCELLENZE"/>
          </v:shape>
        </w:pict>
      </w:r>
    </w:p>
    <w:p w:rsidR="00776C88" w:rsidRPr="004E6108" w:rsidRDefault="001B0CBA" w:rsidP="00776C88">
      <w:pPr>
        <w:pStyle w:val="Normale1"/>
        <w:jc w:val="center"/>
        <w:rPr>
          <w:rFonts w:ascii="Quattrocento" w:hAnsi="Quattrocento" w:cs="Quattrocento"/>
          <w:b/>
          <w:i/>
          <w:color w:val="582808"/>
          <w:sz w:val="28"/>
          <w:szCs w:val="28"/>
        </w:rPr>
      </w:pPr>
      <w:r>
        <w:rPr>
          <w:rFonts w:ascii="Quattrocento" w:hAnsi="Quattrocento" w:cs="Quattrocento"/>
          <w:b/>
          <w:i/>
          <w:color w:val="582808"/>
          <w:sz w:val="28"/>
          <w:szCs w:val="28"/>
        </w:rPr>
        <w:t>Riflessioni su un percorso di Alternanza Scuola Lavoro</w:t>
      </w:r>
    </w:p>
    <w:p w:rsidR="001B0CBA" w:rsidRPr="00776C88" w:rsidRDefault="001B0CBA" w:rsidP="001B0CBA">
      <w:pPr>
        <w:pStyle w:val="Normale1"/>
        <w:jc w:val="center"/>
        <w:rPr>
          <w:rFonts w:ascii="Quattrocento" w:hAnsi="Quattrocento" w:cs="Quattrocento"/>
          <w:b/>
          <w:i/>
          <w:color w:val="582808"/>
          <w:sz w:val="40"/>
          <w:szCs w:val="32"/>
        </w:rPr>
      </w:pPr>
      <w:r w:rsidRPr="00776C88">
        <w:rPr>
          <w:rFonts w:ascii="Quattrocento" w:hAnsi="Quattrocento" w:cs="Quattrocento"/>
          <w:b/>
          <w:i/>
          <w:color w:val="582808"/>
          <w:sz w:val="40"/>
          <w:szCs w:val="32"/>
        </w:rPr>
        <w:t>19 settembre 2019 ore 16:30</w:t>
      </w:r>
    </w:p>
    <w:p w:rsidR="001B0CBA" w:rsidRDefault="001B0CBA" w:rsidP="001B0CBA">
      <w:pPr>
        <w:pStyle w:val="Normale1"/>
        <w:jc w:val="center"/>
        <w:rPr>
          <w:rFonts w:ascii="Quattrocento" w:hAnsi="Quattrocento" w:cs="Quattrocento"/>
          <w:b/>
          <w:sz w:val="32"/>
          <w:szCs w:val="32"/>
          <w:u w:val="single"/>
        </w:rPr>
      </w:pPr>
      <w:r>
        <w:rPr>
          <w:rFonts w:ascii="Quattrocento" w:hAnsi="Quattrocento" w:cs="Quattrocento"/>
          <w:b/>
          <w:i/>
          <w:color w:val="582808"/>
          <w:sz w:val="32"/>
          <w:szCs w:val="32"/>
          <w:u w:val="single"/>
        </w:rPr>
        <w:t>Palazzo degli Studi, c.so Trento e Trieste LANCIANO</w:t>
      </w:r>
    </w:p>
    <w:p w:rsidR="00034FA0" w:rsidRDefault="001B0CBA" w:rsidP="00034FA0">
      <w:pPr>
        <w:pStyle w:val="Normale1"/>
        <w:rPr>
          <w:rFonts w:ascii="Quattrocento" w:hAnsi="Quattrocento" w:cs="Quattrocento"/>
          <w:b/>
          <w:i/>
          <w:color w:val="582808"/>
          <w:sz w:val="32"/>
          <w:szCs w:val="32"/>
        </w:rPr>
      </w:pPr>
      <w:r>
        <w:rPr>
          <w:rFonts w:ascii="Quattrocento" w:hAnsi="Quattrocento" w:cs="Quattrocento"/>
          <w:b/>
          <w:i/>
          <w:color w:val="582808"/>
          <w:sz w:val="32"/>
          <w:szCs w:val="32"/>
        </w:rPr>
        <w:t xml:space="preserve">Saluti Istituzionali: </w:t>
      </w:r>
    </w:p>
    <w:p w:rsidR="001B0CBA" w:rsidRDefault="007010AF" w:rsidP="00034FA0">
      <w:pPr>
        <w:pStyle w:val="Normale1"/>
        <w:rPr>
          <w:rFonts w:ascii="Balthazar" w:hAnsi="Balthazar" w:cs="Balthazar"/>
          <w:b/>
          <w:i/>
          <w:color w:val="582808"/>
          <w:sz w:val="24"/>
          <w:szCs w:val="24"/>
        </w:rPr>
      </w:pPr>
      <w:r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 xml:space="preserve">                                               </w:t>
      </w:r>
      <w:r w:rsidR="001B0CBA"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>Daniela Rollo</w:t>
      </w:r>
      <w:r w:rsidR="001B0CBA">
        <w:rPr>
          <w:rFonts w:ascii="Balthazar" w:hAnsi="Balthazar" w:cs="Balthazar"/>
          <w:b/>
          <w:color w:val="A50021"/>
          <w:sz w:val="24"/>
          <w:szCs w:val="24"/>
        </w:rPr>
        <w:t xml:space="preserve"> </w:t>
      </w:r>
      <w:r w:rsidR="001B0CBA" w:rsidRPr="007010AF">
        <w:rPr>
          <w:rFonts w:ascii="Balthazar" w:hAnsi="Balthazar" w:cs="Balthazar"/>
          <w:b/>
          <w:color w:val="632423" w:themeColor="accent2" w:themeShade="80"/>
          <w:sz w:val="24"/>
          <w:szCs w:val="24"/>
        </w:rPr>
        <w:t>–</w:t>
      </w:r>
      <w:r w:rsidR="001B0CBA">
        <w:rPr>
          <w:rFonts w:ascii="Balthazar" w:hAnsi="Balthazar" w:cs="Balthazar"/>
          <w:b/>
          <w:color w:val="582808"/>
          <w:sz w:val="24"/>
          <w:szCs w:val="24"/>
        </w:rPr>
        <w:t xml:space="preserve"> Dirigente  Scolastico I.I.S. “De Titta - Fermi”</w:t>
      </w:r>
    </w:p>
    <w:p w:rsidR="001B0CBA" w:rsidRDefault="001B0CBA" w:rsidP="001B0CBA">
      <w:pPr>
        <w:pStyle w:val="Normale1"/>
        <w:rPr>
          <w:rFonts w:ascii="Balthazar" w:hAnsi="Balthazar" w:cs="Balthazar"/>
          <w:b/>
          <w:color w:val="582808"/>
          <w:sz w:val="24"/>
          <w:szCs w:val="24"/>
        </w:rPr>
      </w:pPr>
      <w:r>
        <w:rPr>
          <w:rFonts w:ascii="Quattrocento" w:hAnsi="Quattrocento" w:cs="Quattrocento"/>
          <w:b/>
          <w:i/>
          <w:color w:val="582808"/>
          <w:sz w:val="24"/>
          <w:szCs w:val="24"/>
        </w:rPr>
        <w:tab/>
      </w:r>
      <w:r>
        <w:rPr>
          <w:rFonts w:ascii="Quattrocento" w:hAnsi="Quattrocento" w:cs="Quattrocento"/>
          <w:b/>
          <w:i/>
          <w:color w:val="582808"/>
          <w:sz w:val="24"/>
          <w:szCs w:val="24"/>
        </w:rPr>
        <w:tab/>
      </w:r>
      <w:r>
        <w:rPr>
          <w:rFonts w:ascii="Quattrocento" w:hAnsi="Quattrocento" w:cs="Quattrocento"/>
          <w:b/>
          <w:i/>
          <w:color w:val="582808"/>
          <w:sz w:val="24"/>
          <w:szCs w:val="24"/>
        </w:rPr>
        <w:tab/>
      </w:r>
      <w:r>
        <w:rPr>
          <w:rFonts w:ascii="Quattrocento" w:hAnsi="Quattrocento" w:cs="Quattrocento"/>
          <w:b/>
          <w:i/>
          <w:color w:val="582808"/>
          <w:sz w:val="24"/>
          <w:szCs w:val="24"/>
        </w:rPr>
        <w:tab/>
      </w:r>
      <w:r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>Mario Pupillo</w:t>
      </w:r>
      <w:r>
        <w:rPr>
          <w:rFonts w:ascii="Balthazar" w:hAnsi="Balthazar" w:cs="Balthazar"/>
          <w:b/>
          <w:i/>
          <w:color w:val="582808"/>
          <w:sz w:val="24"/>
          <w:szCs w:val="24"/>
        </w:rPr>
        <w:t xml:space="preserve"> – </w:t>
      </w:r>
      <w:r>
        <w:rPr>
          <w:rFonts w:ascii="Balthazar" w:hAnsi="Balthazar" w:cs="Balthazar"/>
          <w:b/>
          <w:color w:val="582808"/>
          <w:sz w:val="24"/>
          <w:szCs w:val="24"/>
        </w:rPr>
        <w:t>Sindaco Comune di Lanciano</w:t>
      </w:r>
    </w:p>
    <w:p w:rsidR="001B0CBA" w:rsidRDefault="001B0CBA" w:rsidP="001B0CBA">
      <w:pPr>
        <w:pStyle w:val="Normale1"/>
        <w:rPr>
          <w:rFonts w:ascii="Quattrocento" w:hAnsi="Quattrocento" w:cs="Quattrocento"/>
          <w:b/>
          <w:i/>
          <w:color w:val="582808"/>
          <w:sz w:val="32"/>
          <w:szCs w:val="32"/>
        </w:rPr>
      </w:pPr>
      <w:r>
        <w:rPr>
          <w:rFonts w:ascii="Quattrocento" w:hAnsi="Quattrocento" w:cs="Quattrocento"/>
          <w:b/>
          <w:i/>
          <w:color w:val="582808"/>
          <w:sz w:val="32"/>
          <w:szCs w:val="32"/>
        </w:rPr>
        <w:t>Introduzione e coordinamento dei lavori:</w:t>
      </w:r>
      <w:bookmarkStart w:id="1" w:name="_GoBack"/>
      <w:bookmarkEnd w:id="1"/>
    </w:p>
    <w:p w:rsidR="001B0CBA" w:rsidRDefault="001B0CBA" w:rsidP="001B0CBA">
      <w:pPr>
        <w:pStyle w:val="Normale1"/>
        <w:ind w:left="2124" w:firstLine="707"/>
        <w:rPr>
          <w:rFonts w:ascii="Balthazar" w:hAnsi="Balthazar" w:cs="Balthazar"/>
          <w:b/>
          <w:color w:val="582808"/>
          <w:sz w:val="24"/>
          <w:szCs w:val="24"/>
        </w:rPr>
      </w:pPr>
      <w:r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>Patrizia D’Amelio</w:t>
      </w:r>
      <w:r>
        <w:rPr>
          <w:rFonts w:ascii="Balthazar" w:hAnsi="Balthazar" w:cs="Balthazar"/>
          <w:b/>
          <w:color w:val="A40000"/>
          <w:sz w:val="24"/>
          <w:szCs w:val="24"/>
        </w:rPr>
        <w:t xml:space="preserve"> </w:t>
      </w:r>
      <w:r w:rsidRPr="007010AF">
        <w:rPr>
          <w:rFonts w:ascii="Balthazar" w:hAnsi="Balthazar" w:cs="Balthazar"/>
          <w:b/>
          <w:color w:val="632423" w:themeColor="accent2" w:themeShade="80"/>
          <w:sz w:val="24"/>
          <w:szCs w:val="24"/>
        </w:rPr>
        <w:t>–</w:t>
      </w:r>
      <w:r>
        <w:rPr>
          <w:rFonts w:ascii="Balthazar" w:hAnsi="Balthazar" w:cs="Balthazar"/>
          <w:b/>
          <w:color w:val="A40000"/>
          <w:sz w:val="24"/>
          <w:szCs w:val="24"/>
        </w:rPr>
        <w:t xml:space="preserve"> </w:t>
      </w:r>
      <w:r>
        <w:rPr>
          <w:rFonts w:ascii="Balthazar" w:hAnsi="Balthazar" w:cs="Balthazar"/>
          <w:b/>
          <w:color w:val="582808"/>
          <w:sz w:val="24"/>
          <w:szCs w:val="24"/>
        </w:rPr>
        <w:t>Docente e referente progetto</w:t>
      </w:r>
    </w:p>
    <w:p w:rsidR="001B0CBA" w:rsidRDefault="001B0CBA" w:rsidP="001B0CBA">
      <w:pPr>
        <w:pStyle w:val="Normale1"/>
        <w:ind w:left="2124" w:firstLine="707"/>
        <w:rPr>
          <w:rFonts w:ascii="Balthazar" w:hAnsi="Balthazar" w:cs="Balthazar"/>
          <w:b/>
          <w:color w:val="582808"/>
          <w:sz w:val="24"/>
          <w:szCs w:val="24"/>
        </w:rPr>
      </w:pPr>
      <w:r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>Nicoletta Di Camillo</w:t>
      </w:r>
      <w:r w:rsidR="001E617F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 xml:space="preserve"> </w:t>
      </w:r>
      <w:r w:rsidRPr="007010AF">
        <w:rPr>
          <w:rFonts w:ascii="Balthazar" w:hAnsi="Balthazar" w:cs="Balthazar"/>
          <w:b/>
          <w:i/>
          <w:color w:val="632423" w:themeColor="accent2" w:themeShade="80"/>
          <w:sz w:val="24"/>
          <w:szCs w:val="24"/>
        </w:rPr>
        <w:t>–</w:t>
      </w:r>
      <w:r w:rsidR="001E617F">
        <w:rPr>
          <w:rFonts w:ascii="Balthazar" w:hAnsi="Balthazar" w:cs="Balthazar"/>
          <w:b/>
          <w:i/>
          <w:color w:val="632423" w:themeColor="accent2" w:themeShade="80"/>
          <w:sz w:val="24"/>
          <w:szCs w:val="24"/>
        </w:rPr>
        <w:t xml:space="preserve"> </w:t>
      </w:r>
      <w:r>
        <w:rPr>
          <w:rFonts w:ascii="Balthazar" w:hAnsi="Balthazar" w:cs="Balthazar"/>
          <w:b/>
          <w:color w:val="582808"/>
          <w:sz w:val="24"/>
          <w:szCs w:val="24"/>
        </w:rPr>
        <w:t>Docente e referente progetto</w:t>
      </w:r>
    </w:p>
    <w:p w:rsidR="001B0CBA" w:rsidRDefault="001B0CBA" w:rsidP="001B0CBA">
      <w:pPr>
        <w:pStyle w:val="Normale1"/>
        <w:jc w:val="both"/>
        <w:rPr>
          <w:rFonts w:ascii="Quattrocento" w:hAnsi="Quattrocento" w:cs="Quattrocento"/>
          <w:b/>
          <w:color w:val="C00000"/>
          <w:sz w:val="24"/>
          <w:szCs w:val="24"/>
        </w:rPr>
      </w:pPr>
      <w:r>
        <w:rPr>
          <w:rFonts w:ascii="Quattrocento" w:hAnsi="Quattrocento" w:cs="Quattrocento"/>
          <w:b/>
          <w:i/>
          <w:color w:val="582808"/>
          <w:sz w:val="32"/>
          <w:szCs w:val="32"/>
        </w:rPr>
        <w:t>Interventi:</w:t>
      </w:r>
    </w:p>
    <w:p w:rsidR="001B0CBA" w:rsidRDefault="001B0CBA" w:rsidP="001B0CBA">
      <w:pPr>
        <w:pStyle w:val="Normale1"/>
        <w:rPr>
          <w:rFonts w:ascii="Balthazar" w:hAnsi="Balthazar" w:cs="Balthazar"/>
          <w:b/>
          <w:color w:val="582808"/>
          <w:sz w:val="24"/>
          <w:szCs w:val="24"/>
        </w:rPr>
      </w:pPr>
      <w:r>
        <w:rPr>
          <w:rFonts w:ascii="Quattrocento" w:hAnsi="Quattrocento" w:cs="Quattrocento"/>
          <w:b/>
          <w:i/>
          <w:color w:val="582808"/>
          <w:sz w:val="24"/>
          <w:szCs w:val="24"/>
        </w:rPr>
        <w:tab/>
      </w:r>
      <w:r>
        <w:rPr>
          <w:rFonts w:ascii="Quattrocento" w:hAnsi="Quattrocento" w:cs="Quattrocento"/>
          <w:b/>
          <w:i/>
          <w:color w:val="582808"/>
          <w:sz w:val="24"/>
          <w:szCs w:val="24"/>
        </w:rPr>
        <w:tab/>
      </w:r>
      <w:r>
        <w:rPr>
          <w:rFonts w:ascii="Quattrocento" w:hAnsi="Quattrocento" w:cs="Quattrocento"/>
          <w:b/>
          <w:i/>
          <w:color w:val="582808"/>
          <w:sz w:val="24"/>
          <w:szCs w:val="24"/>
        </w:rPr>
        <w:tab/>
      </w:r>
      <w:r>
        <w:rPr>
          <w:rFonts w:ascii="Quattrocento" w:hAnsi="Quattrocento" w:cs="Quattrocento"/>
          <w:b/>
          <w:i/>
          <w:color w:val="582808"/>
          <w:sz w:val="24"/>
          <w:szCs w:val="24"/>
        </w:rPr>
        <w:tab/>
      </w:r>
      <w:proofErr w:type="spellStart"/>
      <w:r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>Gianlorenzo</w:t>
      </w:r>
      <w:proofErr w:type="spellEnd"/>
      <w:r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 xml:space="preserve"> Molino</w:t>
      </w:r>
      <w:r w:rsidR="007010AF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 xml:space="preserve"> </w:t>
      </w:r>
      <w:r w:rsidRPr="007010AF">
        <w:rPr>
          <w:rFonts w:ascii="Balthazar" w:hAnsi="Balthazar" w:cs="Balthazar"/>
          <w:b/>
          <w:i/>
          <w:color w:val="632423" w:themeColor="accent2" w:themeShade="80"/>
          <w:sz w:val="24"/>
          <w:szCs w:val="24"/>
        </w:rPr>
        <w:t>–</w:t>
      </w:r>
      <w:r>
        <w:rPr>
          <w:rFonts w:ascii="Balthazar" w:hAnsi="Balthazar" w:cs="Balthazar"/>
          <w:b/>
          <w:i/>
          <w:color w:val="582808"/>
          <w:sz w:val="24"/>
          <w:szCs w:val="24"/>
        </w:rPr>
        <w:t xml:space="preserve"> </w:t>
      </w:r>
      <w:r>
        <w:rPr>
          <w:rFonts w:ascii="Balthazar" w:hAnsi="Balthazar" w:cs="Balthazar"/>
          <w:b/>
          <w:color w:val="582808"/>
          <w:sz w:val="24"/>
          <w:szCs w:val="24"/>
        </w:rPr>
        <w:t xml:space="preserve">DMC </w:t>
      </w:r>
      <w:proofErr w:type="spellStart"/>
      <w:r>
        <w:rPr>
          <w:rFonts w:ascii="Balthazar" w:hAnsi="Balthazar" w:cs="Balthazar"/>
          <w:b/>
          <w:color w:val="582808"/>
          <w:sz w:val="24"/>
          <w:szCs w:val="24"/>
        </w:rPr>
        <w:t>Sangro</w:t>
      </w:r>
      <w:proofErr w:type="spellEnd"/>
      <w:r>
        <w:rPr>
          <w:rFonts w:ascii="Balthazar" w:hAnsi="Balthazar" w:cs="Balthazar"/>
          <w:b/>
          <w:color w:val="582808"/>
          <w:sz w:val="24"/>
          <w:szCs w:val="24"/>
        </w:rPr>
        <w:t xml:space="preserve"> Aventino</w:t>
      </w:r>
    </w:p>
    <w:p w:rsidR="001B0CBA" w:rsidRDefault="001B0CBA" w:rsidP="001B0CBA">
      <w:pPr>
        <w:pStyle w:val="Normale1"/>
        <w:rPr>
          <w:rFonts w:ascii="Balthazar" w:hAnsi="Balthazar" w:cs="Balthazar"/>
          <w:b/>
          <w:color w:val="582808"/>
          <w:sz w:val="24"/>
          <w:szCs w:val="24"/>
        </w:rPr>
      </w:pP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>
        <w:rPr>
          <w:rFonts w:ascii="Balthazar" w:hAnsi="Balthazar" w:cs="Balthazar"/>
          <w:b/>
          <w:color w:val="582808"/>
          <w:sz w:val="24"/>
          <w:szCs w:val="24"/>
        </w:rPr>
        <w:tab/>
      </w:r>
      <w:proofErr w:type="spellStart"/>
      <w:r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>Noemi</w:t>
      </w:r>
      <w:proofErr w:type="spellEnd"/>
      <w:r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 xml:space="preserve"> Di Bello</w:t>
      </w:r>
      <w:r w:rsidR="007010AF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 xml:space="preserve"> </w:t>
      </w:r>
      <w:r w:rsidRPr="007010AF">
        <w:rPr>
          <w:rFonts w:ascii="Balthazar" w:hAnsi="Balthazar" w:cs="Balthazar"/>
          <w:b/>
          <w:color w:val="632423" w:themeColor="accent2" w:themeShade="80"/>
          <w:sz w:val="24"/>
          <w:szCs w:val="24"/>
        </w:rPr>
        <w:t>–</w:t>
      </w:r>
      <w:r>
        <w:rPr>
          <w:rFonts w:ascii="Balthazar" w:hAnsi="Balthazar" w:cs="Balthazar"/>
          <w:b/>
          <w:color w:val="582808"/>
          <w:sz w:val="24"/>
          <w:szCs w:val="24"/>
        </w:rPr>
        <w:t xml:space="preserve"> Presentazione lavori progetto</w:t>
      </w:r>
    </w:p>
    <w:p w:rsidR="001B0CBA" w:rsidRPr="006D18BF" w:rsidRDefault="001B0CBA" w:rsidP="001B0CBA">
      <w:pPr>
        <w:pStyle w:val="Normale1"/>
        <w:rPr>
          <w:rFonts w:ascii="Balthazar" w:hAnsi="Balthazar" w:cs="Balthazar"/>
          <w:b/>
          <w:color w:val="582808"/>
          <w:sz w:val="24"/>
          <w:szCs w:val="24"/>
          <w:lang w:val="en-US"/>
        </w:rPr>
      </w:pP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  <w:lang w:val="en-US"/>
        </w:rPr>
        <w:t xml:space="preserve">Alessandro </w:t>
      </w:r>
      <w:proofErr w:type="spellStart"/>
      <w:r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  <w:lang w:val="en-US"/>
        </w:rPr>
        <w:t>Addari</w:t>
      </w:r>
      <w:proofErr w:type="spellEnd"/>
      <w:r w:rsidR="007010AF">
        <w:rPr>
          <w:rFonts w:ascii="Balthazar" w:hAnsi="Balthazar" w:cs="Balthazar"/>
          <w:b/>
          <w:color w:val="943634" w:themeColor="accent2" w:themeShade="BF"/>
          <w:sz w:val="24"/>
          <w:szCs w:val="24"/>
          <w:lang w:val="en-US"/>
        </w:rPr>
        <w:t xml:space="preserve"> </w:t>
      </w:r>
      <w:r w:rsidRPr="007010AF">
        <w:rPr>
          <w:rFonts w:ascii="Balthazar" w:hAnsi="Balthazar" w:cs="Balthazar"/>
          <w:b/>
          <w:color w:val="632423" w:themeColor="accent2" w:themeShade="80"/>
          <w:sz w:val="24"/>
          <w:szCs w:val="24"/>
          <w:lang w:val="en-US"/>
        </w:rPr>
        <w:t>–</w:t>
      </w:r>
      <w:r w:rsidRPr="006D18BF">
        <w:rPr>
          <w:rFonts w:ascii="Balthazar" w:hAnsi="Balthazar" w:cs="Balthazar"/>
          <w:b/>
          <w:color w:val="582808"/>
          <w:sz w:val="24"/>
          <w:szCs w:val="24"/>
          <w:lang w:val="en-US"/>
        </w:rPr>
        <w:t xml:space="preserve"> Export Manager Top Solutions </w:t>
      </w:r>
    </w:p>
    <w:p w:rsidR="001B0CBA" w:rsidRDefault="001B0CBA" w:rsidP="00180072">
      <w:pPr>
        <w:pStyle w:val="Normale1"/>
        <w:tabs>
          <w:tab w:val="left" w:pos="708"/>
          <w:tab w:val="left" w:pos="1416"/>
          <w:tab w:val="left" w:pos="2124"/>
          <w:tab w:val="left" w:pos="2843"/>
        </w:tabs>
        <w:rPr>
          <w:rFonts w:ascii="Balthazar" w:hAnsi="Balthazar" w:cs="Balthazar"/>
          <w:b/>
          <w:color w:val="582808"/>
          <w:sz w:val="24"/>
          <w:szCs w:val="24"/>
        </w:rPr>
      </w:pPr>
      <w:r w:rsidRPr="006D18BF">
        <w:rPr>
          <w:rFonts w:ascii="Balthazar" w:hAnsi="Balthazar" w:cs="Balthazar"/>
          <w:b/>
          <w:color w:val="582808"/>
          <w:sz w:val="24"/>
          <w:szCs w:val="24"/>
          <w:lang w:val="en-US"/>
        </w:rPr>
        <w:tab/>
      </w:r>
      <w:r w:rsidRPr="006D18BF">
        <w:rPr>
          <w:rFonts w:ascii="Balthazar" w:hAnsi="Balthazar" w:cs="Balthazar"/>
          <w:b/>
          <w:color w:val="582808"/>
          <w:sz w:val="24"/>
          <w:szCs w:val="24"/>
          <w:lang w:val="en-US"/>
        </w:rPr>
        <w:tab/>
      </w:r>
      <w:r w:rsidRPr="006D18BF">
        <w:rPr>
          <w:rFonts w:ascii="Balthazar" w:hAnsi="Balthazar" w:cs="Balthazar"/>
          <w:b/>
          <w:color w:val="582808"/>
          <w:sz w:val="24"/>
          <w:szCs w:val="24"/>
          <w:lang w:val="en-US"/>
        </w:rPr>
        <w:tab/>
      </w:r>
      <w:r w:rsidR="00180072">
        <w:rPr>
          <w:rFonts w:ascii="Balthazar" w:hAnsi="Balthazar" w:cs="Balthazar"/>
          <w:b/>
          <w:color w:val="582808"/>
          <w:sz w:val="24"/>
          <w:szCs w:val="24"/>
          <w:lang w:val="en-US"/>
        </w:rPr>
        <w:t xml:space="preserve">            </w:t>
      </w:r>
      <w:r w:rsidR="00180072" w:rsidRPr="001E617F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 xml:space="preserve">Gilberto </w:t>
      </w:r>
      <w:proofErr w:type="spellStart"/>
      <w:r w:rsidR="00180072" w:rsidRPr="001E617F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>Candeloro</w:t>
      </w:r>
      <w:proofErr w:type="spellEnd"/>
      <w:r w:rsidR="00180072" w:rsidRPr="001E617F">
        <w:rPr>
          <w:rFonts w:ascii="Balthazar" w:hAnsi="Balthazar" w:cs="Balthazar"/>
          <w:b/>
          <w:color w:val="582808"/>
          <w:sz w:val="24"/>
          <w:szCs w:val="24"/>
        </w:rPr>
        <w:t xml:space="preserve"> </w:t>
      </w:r>
      <w:r w:rsidR="00180072" w:rsidRPr="001E617F">
        <w:rPr>
          <w:rFonts w:ascii="Balthazar" w:hAnsi="Balthazar" w:cs="Balthazar"/>
          <w:b/>
          <w:color w:val="632423" w:themeColor="accent2" w:themeShade="80"/>
          <w:sz w:val="24"/>
          <w:szCs w:val="24"/>
        </w:rPr>
        <w:t>–</w:t>
      </w:r>
      <w:r w:rsidR="00180072" w:rsidRPr="001E617F">
        <w:rPr>
          <w:rFonts w:ascii="Balthazar" w:hAnsi="Balthazar" w:cs="Balthazar"/>
          <w:b/>
          <w:color w:val="582808"/>
          <w:sz w:val="24"/>
          <w:szCs w:val="24"/>
        </w:rPr>
        <w:t xml:space="preserve"> ITS Lanciano</w:t>
      </w:r>
    </w:p>
    <w:p w:rsidR="001B0CBA" w:rsidRDefault="001B0CBA" w:rsidP="001B0CBA">
      <w:pPr>
        <w:pStyle w:val="Normale1"/>
        <w:rPr>
          <w:rFonts w:ascii="Balthazar" w:hAnsi="Balthazar" w:cs="Balthazar"/>
          <w:color w:val="582808"/>
          <w:sz w:val="24"/>
          <w:szCs w:val="24"/>
        </w:rPr>
      </w:pP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>
        <w:rPr>
          <w:rFonts w:ascii="Balthazar" w:hAnsi="Balthazar" w:cs="Balthazar"/>
          <w:b/>
          <w:color w:val="582808"/>
          <w:sz w:val="24"/>
          <w:szCs w:val="24"/>
        </w:rPr>
        <w:tab/>
      </w:r>
      <w:r w:rsidRPr="00776C88">
        <w:rPr>
          <w:rFonts w:ascii="Balthazar" w:hAnsi="Balthazar" w:cs="Balthazar"/>
          <w:b/>
          <w:color w:val="943634" w:themeColor="accent2" w:themeShade="BF"/>
          <w:sz w:val="24"/>
          <w:szCs w:val="24"/>
        </w:rPr>
        <w:t>Luca Barbero</w:t>
      </w:r>
      <w:r>
        <w:rPr>
          <w:rFonts w:ascii="Balthazar" w:hAnsi="Balthazar" w:cs="Balthazar"/>
          <w:b/>
          <w:color w:val="A40000"/>
          <w:sz w:val="24"/>
          <w:szCs w:val="24"/>
        </w:rPr>
        <w:t xml:space="preserve"> </w:t>
      </w:r>
      <w:r w:rsidRPr="007010AF">
        <w:rPr>
          <w:rFonts w:ascii="Balthazar" w:hAnsi="Balthazar" w:cs="Balthazar"/>
          <w:b/>
          <w:color w:val="632423" w:themeColor="accent2" w:themeShade="80"/>
          <w:sz w:val="24"/>
          <w:szCs w:val="24"/>
        </w:rPr>
        <w:t>–</w:t>
      </w:r>
      <w:r>
        <w:rPr>
          <w:rFonts w:ascii="Balthazar" w:hAnsi="Balthazar" w:cs="Balthazar"/>
          <w:b/>
          <w:color w:val="582808"/>
          <w:sz w:val="24"/>
          <w:szCs w:val="24"/>
        </w:rPr>
        <w:t xml:space="preserve"> ANPAL Servizi</w:t>
      </w:r>
    </w:p>
    <w:p w:rsidR="001B0CBA" w:rsidRDefault="001B0CBA" w:rsidP="001B0CBA">
      <w:pPr>
        <w:pStyle w:val="Normale1"/>
        <w:spacing w:after="0" w:line="240" w:lineRule="auto"/>
        <w:ind w:left="708"/>
        <w:rPr>
          <w:rFonts w:ascii="Quattrocento" w:hAnsi="Quattrocento" w:cs="Quattrocento"/>
          <w:b/>
          <w:i/>
          <w:color w:val="582808"/>
          <w:sz w:val="8"/>
          <w:szCs w:val="8"/>
        </w:rPr>
      </w:pPr>
    </w:p>
    <w:p w:rsidR="0090076A" w:rsidRDefault="001B0CBA" w:rsidP="001E617F">
      <w:pPr>
        <w:pStyle w:val="Normale1"/>
        <w:spacing w:after="0" w:line="240" w:lineRule="auto"/>
      </w:pPr>
      <w:r>
        <w:rPr>
          <w:rFonts w:ascii="Quattrocento" w:hAnsi="Quattrocento" w:cs="Quattrocento"/>
          <w:b/>
          <w:i/>
          <w:color w:val="582808"/>
          <w:sz w:val="32"/>
          <w:szCs w:val="32"/>
        </w:rPr>
        <w:t xml:space="preserve">Dibattito e Conclusioni </w:t>
      </w:r>
    </w:p>
    <w:sectPr w:rsidR="0090076A" w:rsidSect="001E617F">
      <w:pgSz w:w="11907" w:h="16839" w:code="9"/>
      <w:pgMar w:top="426" w:right="425" w:bottom="284" w:left="709" w:header="708" w:footer="708" w:gutter="0"/>
      <w:pgNumType w:start="1"/>
      <w:cols w:space="720"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haz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Quattrocent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B0CBA"/>
    <w:rsid w:val="00034FA0"/>
    <w:rsid w:val="000B1A4E"/>
    <w:rsid w:val="000B3EDC"/>
    <w:rsid w:val="00121FCB"/>
    <w:rsid w:val="00180072"/>
    <w:rsid w:val="001B0CBA"/>
    <w:rsid w:val="001E617F"/>
    <w:rsid w:val="004102CA"/>
    <w:rsid w:val="006D18BF"/>
    <w:rsid w:val="007010AF"/>
    <w:rsid w:val="00776C88"/>
    <w:rsid w:val="007B070B"/>
    <w:rsid w:val="008D353F"/>
    <w:rsid w:val="00CC749B"/>
    <w:rsid w:val="00D34685"/>
    <w:rsid w:val="00D46EEE"/>
    <w:rsid w:val="00D4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5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B0CBA"/>
    <w:pPr>
      <w:spacing w:after="120" w:line="285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B0CBA"/>
    <w:pPr>
      <w:spacing w:after="120" w:line="285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1E99-20A5-43D5-9F03-A4DAE598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DINA</cp:lastModifiedBy>
  <cp:revision>9</cp:revision>
  <cp:lastPrinted>2019-09-04T14:41:00Z</cp:lastPrinted>
  <dcterms:created xsi:type="dcterms:W3CDTF">2019-08-30T14:48:00Z</dcterms:created>
  <dcterms:modified xsi:type="dcterms:W3CDTF">2019-09-04T15:28:00Z</dcterms:modified>
</cp:coreProperties>
</file>